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F0" w:rsidRDefault="001558F0"/>
    <w:p w:rsidR="001558F0" w:rsidRDefault="001558F0"/>
    <w:p w:rsidR="001558F0" w:rsidRPr="002B5165" w:rsidRDefault="001558F0">
      <w:pPr>
        <w:rPr>
          <w:sz w:val="28"/>
          <w:szCs w:val="28"/>
        </w:rPr>
      </w:pPr>
      <w:bookmarkStart w:id="0" w:name="_GoBack"/>
    </w:p>
    <w:p w:rsidR="001558F0" w:rsidRPr="002B5165" w:rsidRDefault="001558F0" w:rsidP="002B5165">
      <w:pPr>
        <w:jc w:val="both"/>
        <w:rPr>
          <w:rFonts w:cs="Arial"/>
          <w:sz w:val="28"/>
          <w:szCs w:val="28"/>
        </w:rPr>
      </w:pPr>
      <w:r w:rsidRPr="002B5165">
        <w:rPr>
          <w:rFonts w:cs="Arial"/>
          <w:b/>
          <w:sz w:val="28"/>
          <w:szCs w:val="28"/>
        </w:rPr>
        <w:t>Keith Carter</w:t>
      </w:r>
    </w:p>
    <w:bookmarkEnd w:id="0"/>
    <w:p w:rsidR="001558F0" w:rsidRDefault="001558F0" w:rsidP="002B5165">
      <w:pPr>
        <w:jc w:val="both"/>
        <w:rPr>
          <w:rFonts w:cs="Arial"/>
          <w:szCs w:val="24"/>
        </w:rPr>
      </w:pPr>
      <w:r w:rsidRPr="008D564A">
        <w:rPr>
          <w:rFonts w:cs="Arial"/>
          <w:szCs w:val="24"/>
        </w:rPr>
        <w:t>(1948, Stati Uniti)</w:t>
      </w:r>
    </w:p>
    <w:p w:rsidR="001558F0" w:rsidRDefault="001558F0" w:rsidP="002B5165">
      <w:pPr>
        <w:jc w:val="both"/>
        <w:rPr>
          <w:rFonts w:cs="Arial"/>
          <w:szCs w:val="24"/>
        </w:rPr>
      </w:pPr>
    </w:p>
    <w:p w:rsidR="001558F0" w:rsidRPr="008D564A" w:rsidRDefault="001558F0" w:rsidP="002B5165">
      <w:pPr>
        <w:jc w:val="both"/>
        <w:rPr>
          <w:rFonts w:cs="Arial"/>
          <w:szCs w:val="24"/>
          <w:lang w:val="en-GB"/>
        </w:rPr>
      </w:pPr>
      <w:r w:rsidRPr="008D564A">
        <w:rPr>
          <w:rFonts w:cs="Arial"/>
          <w:szCs w:val="24"/>
        </w:rPr>
        <w:t>La madre è fotografa professionista specializzata in bambini, ma inizia ad interessarsi alla fotografi</w:t>
      </w:r>
      <w:r>
        <w:rPr>
          <w:rFonts w:cs="Arial"/>
          <w:szCs w:val="24"/>
        </w:rPr>
        <w:t>a solo a ventuno anni. Nel 1973</w:t>
      </w:r>
      <w:r w:rsidRPr="008D564A">
        <w:rPr>
          <w:rFonts w:cs="Arial"/>
          <w:szCs w:val="24"/>
        </w:rPr>
        <w:t xml:space="preserve"> si reca a New York per vedere le opere di Paul Strand, Eugéne Atget, Ansel Adams, conservate al Museum of Modern Art. Dopo questa esperienza decide di dedicarsi interamente alla fotografia. Le sue opere sono presenti in numerose collezioni permanenti di musei americani tra cui l’Art Institute di Chicago, il San Francisco Museum of Modern Art, </w:t>
      </w:r>
      <w:smartTag w:uri="urn:schemas-microsoft-com:office:smarttags" w:element="PersonName">
        <w:smartTagPr>
          <w:attr w:name="ProductID" w:val="la George Eastman"/>
        </w:smartTagPr>
        <w:r w:rsidRPr="008D564A">
          <w:rPr>
            <w:rFonts w:cs="Arial"/>
            <w:szCs w:val="24"/>
          </w:rPr>
          <w:t>la George Eastman</w:t>
        </w:r>
      </w:smartTag>
      <w:r w:rsidRPr="008D564A">
        <w:rPr>
          <w:rFonts w:cs="Arial"/>
          <w:szCs w:val="24"/>
        </w:rPr>
        <w:t xml:space="preserve"> House, il Museum of Fine Arts di Houston. </w:t>
      </w:r>
      <w:r w:rsidRPr="008D564A">
        <w:rPr>
          <w:rFonts w:cs="Arial"/>
          <w:szCs w:val="24"/>
          <w:lang w:val="en-GB"/>
        </w:rPr>
        <w:t xml:space="preserve">Ha pubblicato: </w:t>
      </w:r>
      <w:r w:rsidRPr="008D564A">
        <w:rPr>
          <w:rFonts w:cs="Arial"/>
          <w:i/>
          <w:iCs/>
          <w:szCs w:val="24"/>
          <w:lang w:val="en-GB"/>
        </w:rPr>
        <w:t>From Uncertain to Blue</w:t>
      </w:r>
      <w:r w:rsidRPr="008D564A">
        <w:rPr>
          <w:rFonts w:cs="Arial"/>
          <w:szCs w:val="24"/>
          <w:lang w:val="en-GB"/>
        </w:rPr>
        <w:t>, 1988;</w:t>
      </w:r>
      <w:r w:rsidRPr="008D564A">
        <w:rPr>
          <w:rFonts w:cs="Arial"/>
          <w:i/>
          <w:iCs/>
          <w:szCs w:val="24"/>
          <w:lang w:val="en-GB"/>
        </w:rPr>
        <w:t xml:space="preserve"> The Blue Man</w:t>
      </w:r>
      <w:r w:rsidRPr="008D564A">
        <w:rPr>
          <w:rFonts w:cs="Arial"/>
          <w:szCs w:val="24"/>
          <w:lang w:val="en-GB"/>
        </w:rPr>
        <w:t xml:space="preserve">, 1990; </w:t>
      </w:r>
      <w:r w:rsidRPr="008D564A">
        <w:rPr>
          <w:rFonts w:cs="Arial"/>
          <w:i/>
          <w:iCs/>
          <w:szCs w:val="24"/>
          <w:lang w:val="en-GB"/>
        </w:rPr>
        <w:t>Mojo</w:t>
      </w:r>
      <w:r w:rsidRPr="008D564A">
        <w:rPr>
          <w:rFonts w:cs="Arial"/>
          <w:szCs w:val="24"/>
          <w:lang w:val="en-GB"/>
        </w:rPr>
        <w:t xml:space="preserve">, 1992; </w:t>
      </w:r>
      <w:r w:rsidRPr="008D564A">
        <w:rPr>
          <w:rFonts w:cs="Arial"/>
          <w:i/>
          <w:iCs/>
          <w:szCs w:val="24"/>
          <w:lang w:val="en-GB"/>
        </w:rPr>
        <w:t>Heaven of Animals</w:t>
      </w:r>
      <w:r w:rsidRPr="008D564A">
        <w:rPr>
          <w:rFonts w:cs="Arial"/>
          <w:szCs w:val="24"/>
          <w:lang w:val="en-GB"/>
        </w:rPr>
        <w:t xml:space="preserve">, 1995; </w:t>
      </w:r>
      <w:r w:rsidRPr="008D564A">
        <w:rPr>
          <w:rFonts w:cs="Arial"/>
          <w:i/>
          <w:iCs/>
          <w:szCs w:val="24"/>
          <w:lang w:val="en-GB"/>
        </w:rPr>
        <w:t>Keith Carter Photographs - Twenty Five Years</w:t>
      </w:r>
      <w:r w:rsidRPr="008D564A">
        <w:rPr>
          <w:rFonts w:cs="Arial"/>
          <w:szCs w:val="24"/>
          <w:lang w:val="en-GB"/>
        </w:rPr>
        <w:t>, 1996;</w:t>
      </w:r>
      <w:r w:rsidRPr="008D564A">
        <w:rPr>
          <w:rFonts w:cs="Arial"/>
          <w:i/>
          <w:iCs/>
          <w:szCs w:val="24"/>
          <w:lang w:val="en-GB"/>
        </w:rPr>
        <w:t xml:space="preserve"> Ezekiel's Horse</w:t>
      </w:r>
      <w:r w:rsidRPr="008D564A">
        <w:rPr>
          <w:rFonts w:cs="Arial"/>
          <w:szCs w:val="24"/>
          <w:lang w:val="en-GB"/>
        </w:rPr>
        <w:t xml:space="preserve">, 2000; </w:t>
      </w:r>
      <w:r w:rsidRPr="008D564A">
        <w:rPr>
          <w:rFonts w:cs="Arial"/>
          <w:i/>
          <w:iCs/>
          <w:szCs w:val="24"/>
          <w:lang w:val="en-GB"/>
        </w:rPr>
        <w:t>Holding Venus</w:t>
      </w:r>
      <w:r>
        <w:rPr>
          <w:rFonts w:cs="Arial"/>
          <w:szCs w:val="24"/>
          <w:lang w:val="en-GB"/>
        </w:rPr>
        <w:t>, 2000;</w:t>
      </w:r>
      <w:r w:rsidRPr="008D564A">
        <w:rPr>
          <w:rFonts w:cs="Arial"/>
          <w:color w:val="999966"/>
          <w:szCs w:val="24"/>
          <w:lang w:val="en-GB"/>
        </w:rPr>
        <w:t xml:space="preserve"> </w:t>
      </w:r>
      <w:r w:rsidRPr="008D564A">
        <w:rPr>
          <w:rFonts w:cs="Arial"/>
          <w:szCs w:val="24"/>
          <w:lang w:val="en-GB"/>
        </w:rPr>
        <w:t>Opera Nuda, 2006; A Certain A</w:t>
      </w:r>
      <w:r>
        <w:rPr>
          <w:rFonts w:cs="Arial"/>
          <w:szCs w:val="24"/>
          <w:lang w:val="en-GB"/>
        </w:rPr>
        <w:t>lchemy, 2008; Fireflies, 2009. É sovvenzionato dalla</w:t>
      </w:r>
      <w:r w:rsidRPr="008D564A">
        <w:rPr>
          <w:rFonts w:cs="Arial"/>
          <w:szCs w:val="24"/>
          <w:lang w:val="en-GB"/>
        </w:rPr>
        <w:t xml:space="preserve"> Walles Chair of Art presso </w:t>
      </w:r>
      <w:smartTag w:uri="urn:schemas-microsoft-com:office:smarttags" w:element="PersonName">
        <w:smartTagPr>
          <w:attr w:name="ProductID" w:val="la Lamar University"/>
        </w:smartTagPr>
        <w:r w:rsidRPr="008D564A">
          <w:rPr>
            <w:rFonts w:cs="Arial"/>
            <w:szCs w:val="24"/>
            <w:lang w:val="en-GB"/>
          </w:rPr>
          <w:t>la Lamar University</w:t>
        </w:r>
      </w:smartTag>
      <w:r w:rsidRPr="008D564A">
        <w:rPr>
          <w:rFonts w:cs="Arial"/>
          <w:szCs w:val="24"/>
          <w:lang w:val="en-GB"/>
        </w:rPr>
        <w:t xml:space="preserve"> Beaumont, Texas. Ha ricevuto il Lange-Taylor Prize dal The Center for Documentary Studies at Duke University, e </w:t>
      </w:r>
      <w:smartTag w:uri="urn:schemas-microsoft-com:office:smarttags" w:element="PersonName">
        <w:smartTagPr>
          <w:attr w:name="ProductID" w:val="la The Texas"/>
        </w:smartTagPr>
        <w:r w:rsidRPr="008D564A">
          <w:rPr>
            <w:rFonts w:cs="Arial"/>
            <w:szCs w:val="24"/>
            <w:lang w:val="en-GB"/>
          </w:rPr>
          <w:t>la The Texas</w:t>
        </w:r>
      </w:smartTag>
      <w:r w:rsidRPr="008D564A">
        <w:rPr>
          <w:rFonts w:cs="Arial"/>
          <w:szCs w:val="24"/>
          <w:lang w:val="en-GB"/>
        </w:rPr>
        <w:t xml:space="preserve"> Medal of Arts. </w:t>
      </w:r>
    </w:p>
    <w:p w:rsidR="001558F0" w:rsidRPr="005058C5" w:rsidRDefault="001558F0">
      <w:pPr>
        <w:rPr>
          <w:lang w:val="en-GB"/>
        </w:rPr>
      </w:pPr>
    </w:p>
    <w:sectPr w:rsidR="001558F0" w:rsidRPr="005058C5"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165"/>
    <w:rsid w:val="001558F0"/>
    <w:rsid w:val="00225A41"/>
    <w:rsid w:val="002B5165"/>
    <w:rsid w:val="005058C5"/>
    <w:rsid w:val="00545BCF"/>
    <w:rsid w:val="008D564A"/>
    <w:rsid w:val="00D353F7"/>
    <w:rsid w:val="00F120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65"/>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155</Words>
  <Characters>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2011-10-11T09:38:00Z</dcterms:created>
  <dcterms:modified xsi:type="dcterms:W3CDTF">2011-10-12T10:42:00Z</dcterms:modified>
</cp:coreProperties>
</file>