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CF" w:rsidRDefault="003F35CF" w:rsidP="00CC4C8F">
      <w:pPr>
        <w:spacing w:after="0"/>
        <w:jc w:val="both"/>
      </w:pPr>
    </w:p>
    <w:p w:rsidR="003F35CF" w:rsidRDefault="003F35CF" w:rsidP="00CC4C8F">
      <w:pPr>
        <w:spacing w:after="0"/>
        <w:jc w:val="both"/>
      </w:pPr>
    </w:p>
    <w:p w:rsidR="003F35CF" w:rsidRDefault="003F35CF" w:rsidP="00CC4C8F">
      <w:pPr>
        <w:spacing w:after="0"/>
        <w:jc w:val="both"/>
      </w:pPr>
    </w:p>
    <w:p w:rsidR="003F35CF" w:rsidRDefault="003F35CF" w:rsidP="00CC4C8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F35CF" w:rsidRDefault="003F35CF" w:rsidP="00CC4C8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F35CF" w:rsidRPr="004F7959" w:rsidRDefault="003F35CF" w:rsidP="00CC4C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F7959">
        <w:rPr>
          <w:rFonts w:ascii="Arial" w:hAnsi="Arial" w:cs="Arial"/>
          <w:b/>
          <w:bCs/>
          <w:sz w:val="28"/>
          <w:szCs w:val="28"/>
        </w:rPr>
        <w:t>A G (Angiolo Giuseppe) Fronzoni</w:t>
      </w:r>
    </w:p>
    <w:p w:rsidR="003F35CF" w:rsidRDefault="003F35CF" w:rsidP="00CC4C8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(1923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2002, Italy)</w:t>
      </w:r>
    </w:p>
    <w:p w:rsidR="003F35CF" w:rsidRDefault="003F35CF" w:rsidP="00CC4C8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F35CF" w:rsidRPr="00F1446F" w:rsidRDefault="003F35CF" w:rsidP="00EB153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F1446F">
        <w:rPr>
          <w:rFonts w:ascii="Arial" w:hAnsi="Arial" w:cs="Arial"/>
          <w:lang w:val="en-GB"/>
        </w:rPr>
        <w:t>Fronzoni, artist and designer, started his activi</w:t>
      </w:r>
      <w:r>
        <w:rPr>
          <w:rFonts w:ascii="Arial" w:hAnsi="Arial" w:cs="Arial"/>
          <w:lang w:val="en-GB"/>
        </w:rPr>
        <w:t>t</w:t>
      </w:r>
      <w:r w:rsidRPr="00F1446F">
        <w:rPr>
          <w:rFonts w:ascii="Arial" w:hAnsi="Arial" w:cs="Arial"/>
          <w:lang w:val="en-GB"/>
        </w:rPr>
        <w:t xml:space="preserve">y in </w:t>
      </w:r>
      <w:smartTag w:uri="urn:schemas-microsoft-com:office:smarttags" w:element="place">
        <w:smartTag w:uri="urn:schemas-microsoft-com:office:smarttags" w:element="City">
          <w:r w:rsidRPr="00F1446F">
            <w:rPr>
              <w:rFonts w:ascii="Arial" w:hAnsi="Arial" w:cs="Arial"/>
              <w:lang w:val="en-GB"/>
            </w:rPr>
            <w:t>Milan</w:t>
          </w:r>
        </w:smartTag>
      </w:smartTag>
      <w:r w:rsidRPr="00F1446F">
        <w:rPr>
          <w:rFonts w:ascii="Arial" w:hAnsi="Arial" w:cs="Arial"/>
          <w:lang w:val="en-GB"/>
        </w:rPr>
        <w:t xml:space="preserve"> in 1949. He taught at the Umanitaria School and at Visual Communication school in Milan, at ISA (State institute of Art) in Monza and in other school</w:t>
      </w:r>
      <w:r>
        <w:rPr>
          <w:rFonts w:ascii="Arial" w:hAnsi="Arial" w:cs="Arial"/>
          <w:lang w:val="en-GB"/>
        </w:rPr>
        <w:t>s</w:t>
      </w:r>
      <w:r w:rsidRPr="00F1446F">
        <w:rPr>
          <w:rFonts w:ascii="Arial" w:hAnsi="Arial" w:cs="Arial"/>
          <w:lang w:val="en-GB"/>
        </w:rPr>
        <w:t xml:space="preserve"> until 1982 when he opened a own “workshop” which could receive students from all over the world. He was responsible for the layout of many ma</w:t>
      </w:r>
      <w:r>
        <w:rPr>
          <w:rFonts w:ascii="Arial" w:hAnsi="Arial" w:cs="Arial"/>
          <w:lang w:val="en-GB"/>
        </w:rPr>
        <w:t xml:space="preserve">gazines such as </w:t>
      </w:r>
      <w:r w:rsidRPr="008A5F4B">
        <w:rPr>
          <w:rFonts w:ascii="Arial" w:hAnsi="Arial" w:cs="Arial"/>
          <w:i/>
          <w:lang w:val="en-GB"/>
        </w:rPr>
        <w:t>Casabella</w:t>
      </w:r>
      <w:r>
        <w:rPr>
          <w:rFonts w:ascii="Arial" w:hAnsi="Arial" w:cs="Arial"/>
          <w:lang w:val="en-GB"/>
        </w:rPr>
        <w:t xml:space="preserve">. He produced luggage </w:t>
      </w:r>
      <w:r w:rsidRPr="008A5F4B">
        <w:rPr>
          <w:rFonts w:ascii="Arial" w:hAnsi="Arial" w:cs="Arial"/>
          <w:i/>
          <w:lang w:val="en-GB"/>
        </w:rPr>
        <w:t>Forma Zero</w:t>
      </w:r>
      <w:r w:rsidRPr="00F1446F">
        <w:rPr>
          <w:rFonts w:ascii="Arial" w:hAnsi="Arial" w:cs="Arial"/>
          <w:lang w:val="en-GB"/>
        </w:rPr>
        <w:t xml:space="preserve"> for Valextra, </w:t>
      </w:r>
      <w:r>
        <w:rPr>
          <w:rFonts w:ascii="Arial" w:hAnsi="Arial" w:cs="Arial"/>
          <w:lang w:val="en-GB"/>
        </w:rPr>
        <w:t>the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</w:t>
      </w:r>
      <w:r w:rsidRPr="008A5F4B">
        <w:rPr>
          <w:rFonts w:ascii="Arial" w:hAnsi="Arial" w:cs="Arial"/>
          <w:i/>
          <w:lang w:val="en-GB"/>
        </w:rPr>
        <w:t>Quadra</w:t>
      </w:r>
      <w:r>
        <w:rPr>
          <w:rFonts w:ascii="Arial" w:hAnsi="Arial" w:cs="Arial"/>
          <w:lang w:val="en-GB"/>
        </w:rPr>
        <w:t xml:space="preserve"> light for Viabizzuno, the </w:t>
      </w:r>
      <w:r w:rsidRPr="008A5F4B">
        <w:rPr>
          <w:rFonts w:ascii="Arial" w:hAnsi="Arial" w:cs="Arial"/>
          <w:i/>
          <w:lang w:val="en-GB"/>
        </w:rPr>
        <w:t>Serie ‘64</w:t>
      </w:r>
      <w:r w:rsidRPr="00F1446F">
        <w:rPr>
          <w:rFonts w:ascii="Arial" w:hAnsi="Arial" w:cs="Arial"/>
          <w:lang w:val="en-GB"/>
        </w:rPr>
        <w:t xml:space="preserve"> furniture for Cappellini. He looked after the restauration of Palazzo Balbi Senarega in </w:t>
      </w:r>
      <w:smartTag w:uri="urn:schemas-microsoft-com:office:smarttags" w:element="place">
        <w:smartTag w:uri="urn:schemas-microsoft-com:office:smarttags" w:element="City">
          <w:r w:rsidRPr="00F1446F">
            <w:rPr>
              <w:rFonts w:ascii="Arial" w:hAnsi="Arial" w:cs="Arial"/>
              <w:lang w:val="en-GB"/>
            </w:rPr>
            <w:t>Genoa</w:t>
          </w:r>
        </w:smartTag>
      </w:smartTag>
      <w:r w:rsidRPr="00F1446F">
        <w:rPr>
          <w:rFonts w:ascii="Arial" w:hAnsi="Arial" w:cs="Arial"/>
          <w:lang w:val="en-GB"/>
        </w:rPr>
        <w:t xml:space="preserve"> and the Orangerie of Palazzo Bianco. His works are part of the</w:t>
      </w:r>
      <w:r>
        <w:rPr>
          <w:rFonts w:ascii="Arial" w:hAnsi="Arial" w:cs="Arial"/>
          <w:lang w:val="en-GB"/>
        </w:rPr>
        <w:t xml:space="preserve"> MOMA collection in New York,</w:t>
      </w:r>
      <w:r w:rsidRPr="00F1446F">
        <w:rPr>
          <w:rFonts w:ascii="Arial" w:hAnsi="Arial" w:cs="Arial"/>
          <w:lang w:val="en-GB"/>
        </w:rPr>
        <w:t xml:space="preserve"> the Bibliothèque Nationale and the Musée des arts décoratifs in Paris, the Kunstgewerbemuseum in Zurich, the Musée Cantonal des beaux-arts in Lausanne, the Deutsches Bucherei in Leipzig, the Deutsches Plakat Museum </w:t>
      </w:r>
      <w:r>
        <w:rPr>
          <w:rFonts w:ascii="Arial" w:hAnsi="Arial" w:cs="Arial"/>
          <w:lang w:val="en-GB"/>
        </w:rPr>
        <w:t>of</w:t>
      </w:r>
      <w:r w:rsidRPr="00F1446F">
        <w:rPr>
          <w:rFonts w:ascii="Arial" w:hAnsi="Arial" w:cs="Arial"/>
          <w:lang w:val="en-GB"/>
        </w:rPr>
        <w:t xml:space="preserve"> Essen, the Muzeum Narodowe in Warsaw, the Morovska Galerie in Brno, the  Stedelijk Museum </w:t>
      </w:r>
      <w:r>
        <w:rPr>
          <w:rFonts w:ascii="Arial" w:hAnsi="Arial" w:cs="Arial"/>
          <w:lang w:val="en-GB"/>
        </w:rPr>
        <w:t>of</w:t>
      </w:r>
      <w:r w:rsidRPr="00F1446F">
        <w:rPr>
          <w:rFonts w:ascii="Arial" w:hAnsi="Arial" w:cs="Arial"/>
          <w:lang w:val="en-GB"/>
        </w:rPr>
        <w:t xml:space="preserve"> Antwerp and the  Royal Ontario Museum </w:t>
      </w:r>
      <w:r>
        <w:rPr>
          <w:rFonts w:ascii="Arial" w:hAnsi="Arial" w:cs="Arial"/>
          <w:lang w:val="en-GB"/>
        </w:rPr>
        <w:t>of</w:t>
      </w:r>
      <w:r w:rsidRPr="00F1446F">
        <w:rPr>
          <w:rFonts w:ascii="Arial" w:hAnsi="Arial" w:cs="Arial"/>
          <w:lang w:val="en-GB"/>
        </w:rPr>
        <w:t xml:space="preserve"> Toronto.</w:t>
      </w:r>
    </w:p>
    <w:p w:rsidR="003F35CF" w:rsidRPr="00F1446F" w:rsidRDefault="003F35CF" w:rsidP="00CC4C8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</w:p>
    <w:p w:rsidR="003F35CF" w:rsidRPr="00F1446F" w:rsidRDefault="003F35CF">
      <w:pPr>
        <w:rPr>
          <w:lang w:val="en-GB"/>
        </w:rPr>
      </w:pPr>
    </w:p>
    <w:sectPr w:rsidR="003F35CF" w:rsidRPr="00F1446F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C8F"/>
    <w:rsid w:val="00040D63"/>
    <w:rsid w:val="003F35CF"/>
    <w:rsid w:val="004A2C16"/>
    <w:rsid w:val="004B027A"/>
    <w:rsid w:val="004F15DB"/>
    <w:rsid w:val="004F7959"/>
    <w:rsid w:val="00626EFC"/>
    <w:rsid w:val="007E6108"/>
    <w:rsid w:val="007E76CA"/>
    <w:rsid w:val="00877684"/>
    <w:rsid w:val="008A5F4B"/>
    <w:rsid w:val="00900E18"/>
    <w:rsid w:val="00CC4C8F"/>
    <w:rsid w:val="00D332BC"/>
    <w:rsid w:val="00E07349"/>
    <w:rsid w:val="00EB153D"/>
    <w:rsid w:val="00F1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8F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4C8F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aa</cp:lastModifiedBy>
  <cp:revision>4</cp:revision>
  <dcterms:created xsi:type="dcterms:W3CDTF">2011-11-10T13:34:00Z</dcterms:created>
  <dcterms:modified xsi:type="dcterms:W3CDTF">2012-07-12T07:58:00Z</dcterms:modified>
</cp:coreProperties>
</file>