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97" w:rsidRDefault="00237097"/>
    <w:p w:rsidR="00237097" w:rsidRDefault="00237097"/>
    <w:p w:rsidR="00237097" w:rsidRPr="006D7B60" w:rsidRDefault="00237097">
      <w:pPr>
        <w:rPr>
          <w:sz w:val="28"/>
          <w:szCs w:val="28"/>
        </w:rPr>
      </w:pPr>
      <w:bookmarkStart w:id="0" w:name="_GoBack"/>
    </w:p>
    <w:p w:rsidR="00237097" w:rsidRPr="006D7B60" w:rsidRDefault="00237097" w:rsidP="006D7B60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D7B60">
        <w:rPr>
          <w:rFonts w:ascii="Arial" w:hAnsi="Arial" w:cs="Arial"/>
          <w:b/>
          <w:sz w:val="28"/>
          <w:szCs w:val="28"/>
        </w:rPr>
        <w:t>Eberhard Schrammen</w:t>
      </w:r>
    </w:p>
    <w:bookmarkEnd w:id="0"/>
    <w:p w:rsidR="00237097" w:rsidRDefault="00237097" w:rsidP="006D7B6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(1886 - 1947, Germania)</w:t>
      </w:r>
    </w:p>
    <w:p w:rsidR="00237097" w:rsidRDefault="00237097" w:rsidP="006D7B60">
      <w:pPr>
        <w:jc w:val="both"/>
        <w:outlineLvl w:val="0"/>
        <w:rPr>
          <w:rFonts w:ascii="Arial" w:hAnsi="Arial" w:cs="Arial"/>
        </w:rPr>
      </w:pPr>
    </w:p>
    <w:p w:rsidR="00237097" w:rsidRPr="004A2C16" w:rsidRDefault="00237097" w:rsidP="006D7B6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Dal 1919 al </w:t>
      </w:r>
      <w:r w:rsidRPr="004A2C16">
        <w:rPr>
          <w:rFonts w:ascii="Arial" w:hAnsi="Arial" w:cs="Arial"/>
        </w:rPr>
        <w:t>1925, studia e lavora alla Bauhaus, laboratorio dei metalli e della pietra. Disegna mobili, giocattoli ed oggetti d’uso. Apre il proprio studio in un edificio della Bauhaus. Nel 1919, conosce alla Bauhaus Toni von Haken, si sp</w:t>
      </w:r>
      <w:r>
        <w:rPr>
          <w:rFonts w:ascii="Arial" w:hAnsi="Arial" w:cs="Arial"/>
        </w:rPr>
        <w:t>osano l’anno seguente. Nel 1925</w:t>
      </w:r>
      <w:r w:rsidRPr="004A2C16">
        <w:rPr>
          <w:rFonts w:ascii="Arial" w:hAnsi="Arial" w:cs="Arial"/>
        </w:rPr>
        <w:t xml:space="preserve"> si trasferisce nella comunità di artisti di Gildenhall dove apre un laboratorio d’arte per la lavorazione dei metalli e legno. Nel 1929, assieme alla moglie, inizia la sperimentazione con il processo </w:t>
      </w:r>
      <w:r w:rsidRPr="004A2C16">
        <w:rPr>
          <w:rFonts w:ascii="Arial" w:hAnsi="Arial" w:cs="Arial"/>
          <w:i/>
        </w:rPr>
        <w:t>Foto-Grafik,</w:t>
      </w:r>
      <w:r w:rsidRPr="004A2C16">
        <w:rPr>
          <w:rFonts w:ascii="Arial" w:hAnsi="Arial" w:cs="Arial"/>
        </w:rPr>
        <w:t xml:space="preserve"> e poco dopo la comunità chiude a ca</w:t>
      </w:r>
      <w:r>
        <w:rPr>
          <w:rFonts w:ascii="Arial" w:hAnsi="Arial" w:cs="Arial"/>
        </w:rPr>
        <w:t>usa della depressione. Nel 1933</w:t>
      </w:r>
      <w:r w:rsidRPr="004A2C16">
        <w:rPr>
          <w:rFonts w:ascii="Arial" w:hAnsi="Arial" w:cs="Arial"/>
        </w:rPr>
        <w:t xml:space="preserve"> si trasferisce con la famiglia a Lubecca dove svolge la professio</w:t>
      </w:r>
      <w:r>
        <w:rPr>
          <w:rFonts w:ascii="Arial" w:hAnsi="Arial" w:cs="Arial"/>
        </w:rPr>
        <w:t>ne di fotogiornalista. Nel 1947</w:t>
      </w:r>
      <w:r w:rsidRPr="004A2C16">
        <w:rPr>
          <w:rFonts w:ascii="Arial" w:hAnsi="Arial" w:cs="Arial"/>
        </w:rPr>
        <w:t xml:space="preserve"> le Forze Alleate di Occupazione lo costringono a fotografare un campo di concentramento per bambini ebrei. Due settimane dopo muore.</w:t>
      </w:r>
    </w:p>
    <w:p w:rsidR="00237097" w:rsidRDefault="00237097"/>
    <w:sectPr w:rsidR="00237097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0"/>
    <w:rsid w:val="00225A41"/>
    <w:rsid w:val="00237097"/>
    <w:rsid w:val="004A2C16"/>
    <w:rsid w:val="00597469"/>
    <w:rsid w:val="006D7B60"/>
    <w:rsid w:val="00A06CFC"/>
    <w:rsid w:val="00A86B5B"/>
    <w:rsid w:val="00A92E69"/>
    <w:rsid w:val="00D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123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2011-10-11T08:33:00Z</dcterms:created>
  <dcterms:modified xsi:type="dcterms:W3CDTF">2011-10-12T13:51:00Z</dcterms:modified>
</cp:coreProperties>
</file>